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«УТВЕРЖДАЮ»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                                                                      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Генеральный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директор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ООО «Эстет»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                                                                     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___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___________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_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Смаилов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                                                                   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____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___________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_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20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val="en-US"/>
        </w:rPr>
        <w:t xml:space="preserve">2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__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__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г.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spacing w:line="240" w:lineRule="auto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</w:r>
      <w:r>
        <w:rPr>
          <w:rFonts w:ascii="Times New Roman" w:hAnsi="Times New Roman"/>
          <w:b/>
          <w:sz w:val="48"/>
          <w:szCs w:val="48"/>
        </w:rPr>
      </w:r>
    </w:p>
    <w:p>
      <w:pPr>
        <w:jc w:val="center"/>
        <w:spacing w:line="240" w:lineRule="auto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Прейскурант </w:t>
      </w:r>
      <w:r>
        <w:rPr>
          <w:rFonts w:ascii="Times New Roman" w:hAnsi="Times New Roman"/>
          <w:b/>
          <w:sz w:val="48"/>
          <w:szCs w:val="48"/>
        </w:rPr>
      </w:r>
    </w:p>
    <w:p>
      <w:pPr>
        <w:jc w:val="center"/>
        <w:spacing w:line="240" w:lineRule="auto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</w:r>
      <w:r>
        <w:rPr>
          <w:rFonts w:ascii="Times New Roman" w:hAnsi="Times New Roman"/>
          <w:b/>
          <w:sz w:val="48"/>
          <w:szCs w:val="48"/>
        </w:rPr>
      </w:r>
    </w:p>
    <w:tbl>
      <w:tblPr>
        <w:tblStyle w:val="630"/>
        <w:tblW w:w="0" w:type="auto"/>
        <w:tblLook w:val="0000" w:firstRow="0" w:lastRow="0" w:firstColumn="0" w:lastColumn="0" w:noHBand="0" w:noVBand="0"/>
      </w:tblPr>
      <w:tblGrid>
        <w:gridCol w:w="8040"/>
        <w:gridCol w:w="6"/>
        <w:gridCol w:w="1482"/>
      </w:tblGrid>
      <w:tr>
        <w:tblPrEx/>
        <w:trPr>
          <w:trHeight w:val="746"/>
        </w:trPr>
        <w:tc>
          <w:tcPr>
            <w:gridSpan w:val="3"/>
            <w:tcW w:w="95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 xml:space="preserve">Терапевтическая стоматология</w:t>
            </w:r>
            <w:r>
              <w:rPr>
                <w:rFonts w:ascii="Times New Roman" w:hAnsi="Times New Roman"/>
                <w:b/>
                <w:sz w:val="48"/>
                <w:szCs w:val="48"/>
              </w:rPr>
            </w:r>
          </w:p>
        </w:tc>
      </w:tr>
      <w:tr>
        <w:tblPrEx/>
        <w:trPr/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Первичная консультация врача-стоматолога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(без диагностического инструмента)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Первичная консультация врача-стоматолога (с использованием диагностического инструмента)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канировани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зубов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челюсти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(1 челюсть)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Сканирование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имплантов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челюсти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методом фотограмметрии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(1 челюсть)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Модель вашей челюсти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Повторная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онсультация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врача-стоматолога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Рентгеновский снимок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Лоток смотровой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1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Повторная анестезия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Анестезия проводниковая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1000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Анестезия инфильтрационная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85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Анестезия аппликационная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15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Наложение временной пломбы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15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Временная пломба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светоотверждаемая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15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Удаление старой пломбы (реставрации)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Гигиеническая чистка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(1 зуб)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Профессиональная гигиена полости рта с использованием метода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AirFlow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(1 челюсть)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Комбинированная гигиеническая чистка зубов (обе челюсти)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Снятие гиперчувствительности (1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зуб)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8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Глубокое фторирование 1 зуба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реминерализую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щ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терапия)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Оптрагейт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(силиконовый ротовой ретрактор)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37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Установка системы коффердам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37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кламмеров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при лечении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27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eastAsia="Times New Roman" w:cs="Times New Roman"/>
                <w:b/>
                <w:sz w:val="40"/>
                <w:szCs w:val="40"/>
              </w:rPr>
              <w:t xml:space="preserve">Лечение кариеса</w:t>
            </w:r>
            <w:r>
              <w:rPr>
                <w:rFonts w:ascii="Times New Roman" w:hAnsi="Times New Roman" w:eastAsia="Times New Roman" w:cs="Times New Roman"/>
                <w:b/>
                <w:sz w:val="40"/>
                <w:szCs w:val="4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6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Лечение поверхностного кариеса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материалом: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Gradia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Direct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Градиа-дайрект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Estelite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Эстелайт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Лечение среднего кариеса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материалом: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Gradia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Direct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Градиа-дайрект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Estelite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Эстелайт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Лечение глубокого кариеса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материалом: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Gradia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Direct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Градиа-дайр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Estelite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Эстелайт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Восстановление стенки зуба пломбировочным материалом светового отверждения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(создание контактного пункта)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Дополнительная порция пломбировочного материала светового отверждения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Герметизация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 использованием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герметика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VOCO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\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KavoRondoflex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Воздушно-абразивная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кинетическая) методика лечения зубов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Rondoflex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7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кальцийсодержащей прокладки при лечении глубокого кариеса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47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Художественная реставрация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переднего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зуба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материалом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Estelite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Asteria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(Япония)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301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Лечение корневых каналов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2"/>
        </w:trPr>
        <w:tc>
          <w:tcPr>
            <w:gridSpan w:val="2"/>
            <w:tcBorders>
              <w:bottom w:val="single" w:color="auto" w:sz="4" w:space="0"/>
            </w:tcBorders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при острой боли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2"/>
        </w:trPr>
        <w:tc>
          <w:tcPr>
            <w:gridSpan w:val="2"/>
            <w:tcBorders>
              <w:right w:val="none" w:color="000000" w:sz="4" w:space="0"/>
            </w:tcBorders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Лечение пульпита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r>
          </w:p>
        </w:tc>
        <w:tc>
          <w:tcPr>
            <w:tcBorders>
              <w:left w:val="none" w:color="000000" w:sz="4" w:space="0"/>
            </w:tcBorders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Лечение пульпита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(1 корневой канал)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применением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Smart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Endo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Mate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пломбы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штифтования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ечение пульпита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(2 корневого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канал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применением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Smart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Endo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Mate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пломбы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штифтования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ение пульпита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корневых каналов)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применением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Smart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Endo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Mate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пломбы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штифтования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Borders>
              <w:bottom w:val="single" w:color="auto" w:sz="4" w:space="0"/>
            </w:tcBorders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ение пульпита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корневых каналов)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применением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Smart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Endo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Mate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пломбы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штифтования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4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Borders>
              <w:right w:val="none" w:color="000000" w:sz="4" w:space="0"/>
            </w:tcBorders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40"/>
                <w:szCs w:val="40"/>
              </w:rPr>
              <w:t xml:space="preserve">Лечение периодонтита</w:t>
            </w:r>
            <w:r>
              <w:rPr>
                <w:rFonts w:ascii="Times New Roman" w:hAnsi="Times New Roman" w:eastAsia="Times New Roman" w:cs="Times New Roman"/>
                <w:b/>
                <w:bCs/>
                <w:sz w:val="40"/>
                <w:szCs w:val="40"/>
              </w:rPr>
            </w:r>
          </w:p>
        </w:tc>
        <w:tc>
          <w:tcPr>
            <w:tcBorders>
              <w:left w:val="none" w:color="000000" w:sz="4" w:space="0"/>
            </w:tcBorders>
            <w:tcW w:w="14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Лечение периодонтита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(1 корневой канал)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применением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Smart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Endo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Mate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временной пломбировкой канала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7.000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Лечение периодонтита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корнево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канал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применением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Smart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Endo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Mate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временной пломбировкой канала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Лечение периодонтита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корнево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канал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применением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Smart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Endo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Mate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временной пломбировкой канала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Лечение периодонтита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корнево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канал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применением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Smart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Endo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Mate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временной пломбировкой канала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Лечение периодонтита с медикаментозной и механической обработкой канала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 пломбированием и временной  пломбой (1 канал)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Лечение периодонтита с медикаментозной и механической обработкой канала с пломбированием и временной  пломбой (2 канала)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5.500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Лечение периодонтита с медикаментозной и механической обработкой канала с пломбированием и временной  пломбой (3 канала)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7.500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Лечение периодонтита с медикаментозной и механической обработкой канала с пломбированием и временной  пломбой (4 канала)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Диагностическое препарирование зуба (1 ед.)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r>
          </w:p>
        </w:tc>
      </w:tr>
      <w:tr>
        <w:tblPrEx/>
        <w:trPr>
          <w:trHeight w:val="270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зуба под реставрацию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r>
          </w:p>
        </w:tc>
      </w:tr>
      <w:tr>
        <w:tblPrEx/>
        <w:trPr>
          <w:trHeight w:val="388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Временная пломбировка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лекарственным средством (1 корневого канала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5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Ручная инструментальная обработка (1 корневого канала)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1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Машинная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инструментальная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обработка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(1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корневого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канала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r>
          </w:p>
        </w:tc>
      </w:tr>
      <w:tr>
        <w:tblPrEx/>
        <w:trPr>
          <w:trHeight w:val="98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Медикаментозная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обработка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(1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корневого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канала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1.000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r>
          </w:p>
        </w:tc>
      </w:tr>
      <w:tr>
        <w:tblPrEx/>
        <w:trPr>
          <w:trHeight w:val="289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Пломбирование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корневого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канала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r>
          </w:p>
        </w:tc>
      </w:tr>
      <w:tr>
        <w:tblPrEx/>
        <w:trPr>
          <w:trHeight w:val="289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Создание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эндодонтического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доступа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r>
          </w:p>
        </w:tc>
      </w:tr>
      <w:tr>
        <w:tblPrEx/>
        <w:trPr>
          <w:trHeight w:val="285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Извлечение анкерного штифта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55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Извлечение литой культевой штифтовой вкладки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1"/>
        </w:trPr>
        <w:tc>
          <w:tcPr>
            <w:tcW w:w="80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Извлечение стекловолоконного штифта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Распломбирование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(1 канал)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простое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63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Распломбирование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(1 канал)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сложное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13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Фиксация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стекловолоконного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штифта при пломбировании зуба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Nordin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(Швейцария)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13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Фиксация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стекловолоконного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штифта при пломбировании зуба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фирмы Форма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Россия)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21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Фиксация  штифта при пломбировании зуба 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титановый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Arial"/>
                <w:color w:val="000000" w:themeColor="text1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Arial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27"/>
        </w:trPr>
        <w:tc>
          <w:tcPr>
            <w:gridSpan w:val="2"/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Arial"/>
                <w:color w:val="000000" w:themeColor="text1"/>
                <w:sz w:val="24"/>
                <w:szCs w:val="24"/>
              </w:rPr>
              <w:t xml:space="preserve">Восстановление культи зуба под ортопедическую коронку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82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Arial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Arial"/>
                <w:color w:val="000000" w:themeColor="text1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Arial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Arial"/>
                <w:color w:val="000000" w:themeColor="text1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33"/>
        </w:trPr>
        <w:tc>
          <w:tcPr>
            <w:tcW w:w="804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Комплексное лечение заболеваний пародонта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нъекции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траумеля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/>
                <w:b/>
                <w:sz w:val="32"/>
                <w:szCs w:val="32"/>
              </w:rPr>
            </w:r>
          </w:p>
        </w:tc>
      </w:tr>
      <w:tr>
        <w:tblPrEx/>
        <w:trPr>
          <w:trHeight w:val="533"/>
        </w:trPr>
        <w:tc>
          <w:tcPr>
            <w:tcW w:w="804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Комплексное лечение заболеваний пародонта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инъекции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линкомицина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509"/>
        </w:trPr>
        <w:tc>
          <w:tcPr>
            <w:tcW w:w="80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терапия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заболеваниях зубов и патологий пародонта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 (1 зуб)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</w:r>
      <w:r>
        <w:rPr>
          <w:rFonts w:ascii="Times New Roman" w:hAnsi="Times New Roman"/>
          <w:b/>
          <w:sz w:val="32"/>
          <w:szCs w:val="32"/>
        </w:rPr>
      </w:r>
    </w:p>
    <w:tbl>
      <w:tblPr>
        <w:tblStyle w:val="630"/>
        <w:tblW w:w="0" w:type="auto"/>
        <w:tblLook w:val="04A0" w:firstRow="1" w:lastRow="0" w:firstColumn="1" w:lastColumn="0" w:noHBand="0" w:noVBand="1"/>
      </w:tblPr>
      <w:tblGrid>
        <w:gridCol w:w="7999"/>
        <w:gridCol w:w="1572"/>
      </w:tblGrid>
      <w:tr>
        <w:tblPrEx/>
        <w:trPr/>
        <w:tc>
          <w:tcPr>
            <w:gridSpan w:val="2"/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 xml:space="preserve">Хирургическая стоматология</w:t>
            </w:r>
            <w:r>
              <w:rPr>
                <w:rFonts w:ascii="Times New Roman" w:hAnsi="Times New Roman"/>
                <w:b/>
                <w:sz w:val="48"/>
                <w:szCs w:val="48"/>
              </w:rPr>
            </w:r>
          </w:p>
          <w:p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</w:r>
            <w:r>
              <w:rPr>
                <w:rFonts w:ascii="Times New Roman" w:hAnsi="Times New Roman"/>
                <w:b/>
                <w:sz w:val="32"/>
                <w:szCs w:val="32"/>
              </w:rPr>
            </w:r>
          </w:p>
        </w:tc>
      </w:tr>
      <w:tr>
        <w:tblPrEx/>
        <w:trPr>
          <w:trHeight w:val="345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Первичная консультация врача-стоматолога (без диагностического инструмента)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Первичная консультация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челюстно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–лицевого хирурга стоматолога (с использованием диагностического инструмента)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Первичная консультация врача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хирурга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-стоматолога (с использованием диагностического инструмента)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10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Лоток смотровой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Анестезия проводниковая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800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Анестезия инфильтрационная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   600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Анестезия аппликационная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13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Рентгеновский снимок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10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Удаление фрагмента зуба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30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удаление зуба I категории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простое)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2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удаление зуба II категории (сложное)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19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удаление зуба III категории (сложное с отслаиванием лоскута)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4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удаления зуба мудрости (простое)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63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удаления зуба мудрости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63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удаления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импланта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63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удаления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импланта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63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пьезотома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43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гемостатической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удаление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ретенированных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дистопированных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/сверхкомплектного зуба, зачатков третьих моляров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48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цистэктомия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ретроградным пломбированием корневого канала (резекция верхушки корня)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04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периостотомия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установка дренажа)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657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Реконструктивная пластика перед протезированием/операция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экзостозэктомия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альвеолэктомия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область 2-3 зубов)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05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ампутации корня,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гемисекция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коронорадикулярная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сепарация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35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Иссечение доброкачественного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91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Удлинение клинической высоты коронки (в области 1 зуба)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электрокоагулятора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(области 1-го зуба)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Обнажение коронки непрорезавшегося зуба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кюретаж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(область 3-х зубов)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альвеолита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посещение)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Иссечение капюшона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перикоронарит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Снятие одного шва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Пластика уздечки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Пластика преддверия полости 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65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Аугментация альвеолярного гребня методом направленной тканевой или костной регенерации (работа врача)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22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Синус-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лифтинг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закрытый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22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Синус-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лифтинг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51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костнопластического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грамм)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blPrEx/>
        <w:trPr>
          <w:trHeight w:val="251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мембраны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наращивании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65.000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blPrEx/>
        <w:trPr>
          <w:trHeight w:val="323"/>
        </w:trPr>
        <w:tc>
          <w:tcPr>
            <w:tcW w:w="79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Остеопластическ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гемостатический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Стимул-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72" w:type="dxa"/>
            <w:vAlign w:val="center"/>
            <w:textDirection w:val="lrTb"/>
            <w:noWrap w:val="false"/>
          </w:tcPr>
          <w:p>
            <w:pPr>
              <w:ind w:left="2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Style w:val="630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>
        <w:tblPrEx/>
        <w:trPr>
          <w:trHeight w:val="787"/>
        </w:trPr>
        <w:tc>
          <w:tcPr>
            <w:gridSpan w:val="2"/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 xml:space="preserve">Имплантация зубов</w:t>
            </w:r>
            <w:r>
              <w:rPr>
                <w:rFonts w:ascii="Times New Roman" w:hAnsi="Times New Roman"/>
                <w:b/>
                <w:sz w:val="48"/>
                <w:szCs w:val="48"/>
              </w:rPr>
            </w:r>
          </w:p>
          <w:p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импланта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фирмы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Корея)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импланта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фирмы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ROOTT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(Швейцария)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импланта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фирмы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Dentium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Корея)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импланта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фирмы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Internal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Implant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Корея)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Сканирование для навигационного шаблона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Навигационный шаблон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 сегмент)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Навигационный шаблон (2 сегмента)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711"/>
        </w:trPr>
        <w:tc>
          <w:tcPr>
            <w:gridSpan w:val="2"/>
            <w:tcW w:w="9571" w:type="dxa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Протезирование с опорой на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импланты</w:t>
            </w:r>
            <w:r>
              <w:rPr>
                <w:rFonts w:ascii="Times New Roman" w:hAnsi="Times New Roman"/>
                <w:b/>
                <w:sz w:val="32"/>
                <w:szCs w:val="32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Абатмент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индивидуальный титановый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Абатмент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стандартный титановый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Абатмент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 оксида циркония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Абатмент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временный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имплант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временная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имплант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циркониевая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25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имплант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металлокерамичесая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имплант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композитная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формирователя десны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этап  подготовки под протезирование)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8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Снятие оттиска с использованием индивидуальной ложки (С-силикон)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8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Снятие оттиска с использованием индивидуальной ложки (А-силикон)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Сканирование челюсти с использованием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фотограмметри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Промежуточная коронка в конструкции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Временный композитный протез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имплант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(до 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Временный композитный протез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имплантах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Постоянный протез на балке из акрила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Постоянный протез на балке 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диаксида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циркония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550.000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Перебазировка временного протеза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имплантах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04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Очистка протеза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Align w:val="center"/>
            <w:textDirection w:val="lrTb"/>
            <w:noWrap w:val="false"/>
          </w:tcPr>
          <w:p>
            <w:pPr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630"/>
        <w:tblW w:w="5000" w:type="pct"/>
        <w:tblLook w:val="04A0" w:firstRow="1" w:lastRow="0" w:firstColumn="1" w:lastColumn="0" w:noHBand="0" w:noVBand="1"/>
      </w:tblPr>
      <w:tblGrid>
        <w:gridCol w:w="8269"/>
        <w:gridCol w:w="912"/>
        <w:gridCol w:w="390"/>
      </w:tblGrid>
      <w:tr>
        <w:tblPrEx/>
        <w:trPr>
          <w:trHeight w:val="746"/>
        </w:trPr>
        <w:tc>
          <w:tcPr>
            <w:gridSpan w:val="3"/>
            <w:tcW w:w="500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 xml:space="preserve">Ортопедическая стоматология</w:t>
            </w:r>
            <w:r>
              <w:rPr>
                <w:rFonts w:ascii="Times New Roman" w:hAnsi="Times New Roman"/>
                <w:b/>
                <w:sz w:val="48"/>
                <w:szCs w:val="48"/>
              </w:rPr>
            </w:r>
          </w:p>
        </w:tc>
      </w:tr>
      <w:tr>
        <w:tblPrEx/>
        <w:trPr>
          <w:trHeight w:val="255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Первичная консультация врача-стоматолога (без диагностического инструмента)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55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Первичная консультация врача-стоматолога (с использованием диагностического инструмента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500 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55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Сканировани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зубов на челюсти (1 челюсть)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55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Сканирование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имплантов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челюсти методом фотограмметрии (1 челюсть)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Лоток смотровой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Рентгеновский снимок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Анестезия проводниковая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Анестезия инфильтрационная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Анестезия аппликационная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Снятие штампованной коронки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Снятие литой, металлокерамической коронки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Снятие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безметалловой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коронки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Цементирование коронки временным цементом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автоматического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коронкоснимателя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Antogyr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Франция)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Цементирование коронки СИЦ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Ketack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США)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Цементирование коронки цементом двойного отверждения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Цементирование коронки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модифицированным цементом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повышенной прочности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Fuji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Япония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Оттиск С-силикон, 1 челюсть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Оттиск А-силикон, 1 челюсть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22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Вкладка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культевая металлическая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цельнолитая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31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однокорневая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31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многокорневая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31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керамической облицовкой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22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зуба под коронку (работа врача)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22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зуба под вкладку (работа врача)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Вкладка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культевая из оксида циркония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Коронка пластмассовая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временная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(изготовленная прямым методом)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Коронка пластмассовая (изготовленная лабораторно)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Коронка цельнолитая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Коронка металлокерамическая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Noritake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Япония)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3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Коронка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композитная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импланте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67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Керамическое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плечо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80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Коронка 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дисиликата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лития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Коронка циркониевая с керамическим покрытием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Коронка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цельноциркониевая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91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Винир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дисиликата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лития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21"/>
        </w:trPr>
        <w:tc>
          <w:tcPr>
            <w:tcBorders>
              <w:bottom w:val="single" w:color="auto" w:sz="4" w:space="0"/>
            </w:tcBorders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Вкладка керамическая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(одиночная)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6" w:type="pct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Съёмное протезирование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single" w:color="auto" w:sz="4" w:space="0"/>
            </w:tcBorders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ложка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53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Съемный акриловый протез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импортный 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53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Протез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фри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биосовместимость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Перебазировка протеза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ягк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прокладк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Vertex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194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Коррекция протеза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gridSpan w:val="2"/>
            <w:tcW w:w="68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Армирование протеза при помощи 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Армирование протеза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сеткой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Съемный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временный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акриловый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микропротез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(до 3 зубов)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Съемный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нейлоновый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(полиуретановый)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микропротез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 3 зубов)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Частичный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ъемный нейлоновый протез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Частичный съемный протез со сферической фиксацией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(титановый каркас, матриц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Bredent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2-х элементов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Матрица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Bredent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ед. (Германия)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8.000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Бюгельный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протез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кламмерной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фиксацией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Бюгельный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протез с 2-мя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аттачменами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фрезеровкой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Каппа при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бруксизме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челюсть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Каппа для отбеливания 1 челюсть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Кламмер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литой (1 ед.)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Кламмер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эстетический (полиуретановый)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 ед.)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Мягкая подкладка съёмного протеза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Телескопическая система крепления (1 ед.)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15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Сферический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аттачмен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 ед.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80"/>
        </w:trPr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Напыление (за 1 ед.)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Ремонт съемного протеза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Приварка 1 зуба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Приварка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дополнительного зуба (за 1 единицу)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Перебазировка съёмного протеза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Замена матрицы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 1 ед.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Диагностическая гипсовая модель, 1 челюсть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Диагностическое моделирование воском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1 ед.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20" w:type="pc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препарирование зуба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680" w:type="pct"/>
            <w:vAlign w:val="center"/>
            <w:textDirection w:val="lrTb"/>
            <w:noWrap w:val="false"/>
          </w:tcPr>
          <w:p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r/>
      <w:bookmarkEnd w:id="0"/>
      <w:r/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За срочные и внеурочные работы ос</w:t>
      </w:r>
      <w:r>
        <w:rPr>
          <w:rFonts w:ascii="Times New Roman" w:hAnsi="Times New Roman"/>
          <w:sz w:val="28"/>
          <w:szCs w:val="28"/>
          <w:u w:val="single"/>
        </w:rPr>
        <w:t xml:space="preserve">уществляется доплата в размере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5</w:t>
      </w:r>
      <w:r>
        <w:rPr>
          <w:rFonts w:ascii="Times New Roman" w:hAnsi="Times New Roman"/>
          <w:sz w:val="28"/>
          <w:szCs w:val="28"/>
          <w:u w:val="single"/>
        </w:rPr>
        <w:t xml:space="preserve">0%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от стоимости работы</w:t>
      </w:r>
      <w:r>
        <w:rPr>
          <w:rFonts w:ascii="Times New Roman" w:hAnsi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/>
          <w:sz w:val="28"/>
          <w:szCs w:val="28"/>
          <w:u w:val="single"/>
        </w:rPr>
      </w:r>
    </w:p>
    <w:p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27"/>
    <w:link w:val="62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4"/>
    <w:next w:val="62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7"/>
    <w:link w:val="1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27"/>
    <w:link w:val="626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4"/>
    <w:next w:val="62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7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4"/>
    <w:next w:val="62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7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4"/>
    <w:next w:val="62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7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4"/>
    <w:next w:val="62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7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4"/>
    <w:next w:val="62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7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4"/>
    <w:next w:val="62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7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4"/>
    <w:next w:val="62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7"/>
    <w:link w:val="35"/>
    <w:uiPriority w:val="10"/>
    <w:rPr>
      <w:sz w:val="48"/>
      <w:szCs w:val="48"/>
    </w:rPr>
  </w:style>
  <w:style w:type="paragraph" w:styleId="37">
    <w:name w:val="Subtitle"/>
    <w:basedOn w:val="624"/>
    <w:next w:val="62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7"/>
    <w:link w:val="37"/>
    <w:uiPriority w:val="11"/>
    <w:rPr>
      <w:sz w:val="24"/>
      <w:szCs w:val="24"/>
    </w:rPr>
  </w:style>
  <w:style w:type="paragraph" w:styleId="39">
    <w:name w:val="Quote"/>
    <w:basedOn w:val="624"/>
    <w:next w:val="62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4"/>
    <w:next w:val="62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4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7"/>
    <w:link w:val="43"/>
    <w:uiPriority w:val="99"/>
  </w:style>
  <w:style w:type="paragraph" w:styleId="45">
    <w:name w:val="Footer"/>
    <w:basedOn w:val="62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7"/>
    <w:link w:val="45"/>
    <w:uiPriority w:val="99"/>
  </w:style>
  <w:style w:type="paragraph" w:styleId="47">
    <w:name w:val="Caption"/>
    <w:basedOn w:val="624"/>
    <w:next w:val="62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7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7"/>
    <w:uiPriority w:val="99"/>
    <w:unhideWhenUsed/>
    <w:rPr>
      <w:vertAlign w:val="superscript"/>
    </w:rPr>
  </w:style>
  <w:style w:type="paragraph" w:styleId="179">
    <w:name w:val="endnote text"/>
    <w:basedOn w:val="62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7"/>
    <w:uiPriority w:val="99"/>
    <w:semiHidden/>
    <w:unhideWhenUsed/>
    <w:rPr>
      <w:vertAlign w:val="superscript"/>
    </w:rPr>
  </w:style>
  <w:style w:type="paragraph" w:styleId="182">
    <w:name w:val="toc 1"/>
    <w:basedOn w:val="624"/>
    <w:next w:val="62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4"/>
    <w:next w:val="62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4"/>
    <w:next w:val="62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4"/>
    <w:next w:val="62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4"/>
    <w:next w:val="62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4"/>
    <w:next w:val="62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4"/>
    <w:next w:val="62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4"/>
    <w:next w:val="62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4"/>
    <w:next w:val="62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4"/>
    <w:next w:val="624"/>
    <w:uiPriority w:val="99"/>
    <w:unhideWhenUsed/>
    <w:pPr>
      <w:spacing w:after="0" w:afterAutospacing="0"/>
    </w:pPr>
  </w:style>
  <w:style w:type="paragraph" w:styleId="624" w:default="1">
    <w:name w:val="Normal"/>
    <w:qFormat/>
  </w:style>
  <w:style w:type="paragraph" w:styleId="625">
    <w:name w:val="Heading 1"/>
    <w:basedOn w:val="624"/>
    <w:next w:val="624"/>
    <w:link w:val="638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626">
    <w:name w:val="Heading 3"/>
    <w:basedOn w:val="624"/>
    <w:link w:val="634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627" w:default="1">
    <w:name w:val="Default Paragraph Font"/>
    <w:uiPriority w:val="1"/>
    <w:semiHidden/>
    <w:unhideWhenUsed/>
  </w:style>
  <w:style w:type="table" w:styleId="6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9" w:default="1">
    <w:name w:val="No List"/>
    <w:uiPriority w:val="99"/>
    <w:semiHidden/>
    <w:unhideWhenUsed/>
  </w:style>
  <w:style w:type="table" w:styleId="630">
    <w:name w:val="Table Grid"/>
    <w:basedOn w:val="6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31">
    <w:name w:val="List Paragraph"/>
    <w:basedOn w:val="624"/>
    <w:uiPriority w:val="34"/>
    <w:qFormat/>
    <w:pPr>
      <w:contextualSpacing/>
      <w:ind w:left="720"/>
    </w:pPr>
  </w:style>
  <w:style w:type="paragraph" w:styleId="632">
    <w:name w:val="Balloon Text"/>
    <w:basedOn w:val="624"/>
    <w:link w:val="63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33" w:customStyle="1">
    <w:name w:val="Текст выноски Знак"/>
    <w:basedOn w:val="627"/>
    <w:link w:val="632"/>
    <w:uiPriority w:val="99"/>
    <w:semiHidden/>
    <w:rPr>
      <w:rFonts w:ascii="Segoe UI" w:hAnsi="Segoe UI" w:cs="Segoe UI"/>
      <w:sz w:val="18"/>
      <w:szCs w:val="18"/>
    </w:rPr>
  </w:style>
  <w:style w:type="character" w:styleId="634" w:customStyle="1">
    <w:name w:val="Заголовок 3 Знак"/>
    <w:basedOn w:val="627"/>
    <w:link w:val="626"/>
    <w:uiPriority w:val="9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635">
    <w:name w:val="Hyperlink"/>
    <w:basedOn w:val="627"/>
    <w:uiPriority w:val="99"/>
    <w:semiHidden/>
    <w:unhideWhenUsed/>
    <w:rPr>
      <w:color w:val="0000ff"/>
      <w:u w:val="single"/>
    </w:rPr>
  </w:style>
  <w:style w:type="paragraph" w:styleId="636">
    <w:name w:val="Normal (Web)"/>
    <w:basedOn w:val="624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637">
    <w:name w:val="Strong"/>
    <w:basedOn w:val="627"/>
    <w:uiPriority w:val="22"/>
    <w:qFormat/>
    <w:rPr>
      <w:b/>
      <w:bCs/>
    </w:rPr>
  </w:style>
  <w:style w:type="character" w:styleId="638" w:customStyle="1">
    <w:name w:val="Заголовок 1 Знак"/>
    <w:basedOn w:val="627"/>
    <w:link w:val="625"/>
    <w:uiPriority w:val="9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77C7A2-918B-4E04-9601-576E711C6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Smile</dc:creator>
  <cp:lastModifiedBy>Илларион Пономарев</cp:lastModifiedBy>
  <cp:revision>3</cp:revision>
  <dcterms:created xsi:type="dcterms:W3CDTF">2026-01-28T14:30:00Z</dcterms:created>
  <dcterms:modified xsi:type="dcterms:W3CDTF">2026-02-27T11:24:58Z</dcterms:modified>
</cp:coreProperties>
</file>